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bookmarkStart w:id="0" w:name="_GoBack"/>
      <w:r>
        <w:rPr>
          <w:rFonts w:hint="eastAsia" w:ascii="宋体" w:hAnsi="宋体" w:cs="宋体"/>
          <w:b/>
          <w:bCs/>
          <w:color w:val="auto"/>
          <w:sz w:val="32"/>
          <w:szCs w:val="32"/>
          <w:lang w:val="en-US" w:eastAsia="zh-CN"/>
        </w:rPr>
        <w:t>辰溪</w:t>
      </w:r>
      <w:r>
        <w:rPr>
          <w:rFonts w:hint="eastAsia" w:ascii="宋体" w:hAnsi="宋体" w:eastAsia="宋体" w:cs="宋体"/>
          <w:b/>
          <w:bCs/>
          <w:color w:val="auto"/>
          <w:sz w:val="32"/>
          <w:szCs w:val="32"/>
          <w:lang w:val="en-US" w:eastAsia="zh-CN"/>
        </w:rPr>
        <w:t>县</w:t>
      </w:r>
      <w:r>
        <w:rPr>
          <w:rFonts w:ascii="宋体" w:hAnsi="宋体" w:eastAsia="宋体" w:cs="宋体"/>
          <w:b/>
          <w:color w:val="auto"/>
          <w:sz w:val="32"/>
          <w:u w:color="auto"/>
        </w:rPr>
        <w:t>电动自行车</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bookmarkEnd w:id="0"/>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2辆</w:t>
      </w:r>
      <w:r>
        <w:rPr>
          <w:color w:val="000000"/>
          <w:szCs w:val="21"/>
        </w:rPr>
        <w:t>，其中</w:t>
      </w:r>
      <w:r>
        <w:rPr>
          <w:rFonts w:hint="eastAsia"/>
          <w:color w:val="auto"/>
          <w:szCs w:val="21"/>
          <w:lang w:val="en-US" w:eastAsia="zh-CN"/>
        </w:rPr>
        <w:t>1辆</w:t>
      </w:r>
      <w:r>
        <w:rPr>
          <w:color w:val="000000"/>
          <w:szCs w:val="21"/>
        </w:rPr>
        <w:t>作为检验样品</w:t>
      </w:r>
      <w:r>
        <w:rPr>
          <w:rFonts w:hint="eastAsia"/>
          <w:color w:val="000000"/>
          <w:szCs w:val="21"/>
          <w:lang w:eastAsia="zh-CN"/>
        </w:rPr>
        <w:t>，</w:t>
      </w:r>
      <w:r>
        <w:rPr>
          <w:rFonts w:hint="eastAsia"/>
          <w:color w:val="auto"/>
          <w:szCs w:val="21"/>
          <w:lang w:val="en-US" w:eastAsia="zh-CN"/>
        </w:rPr>
        <w:t>1辆</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整车编码</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0022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1A3B83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5D924E7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电动机编码</w:t>
            </w:r>
          </w:p>
        </w:tc>
        <w:tc>
          <w:tcPr>
            <w:tcW w:w="3473" w:type="dxa"/>
            <w:vAlign w:val="center"/>
          </w:tcPr>
          <w:p w14:paraId="1835F17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78BBA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D7562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8355B8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号牌安装位置</w:t>
            </w:r>
          </w:p>
        </w:tc>
        <w:tc>
          <w:tcPr>
            <w:tcW w:w="3473" w:type="dxa"/>
            <w:vAlign w:val="center"/>
          </w:tcPr>
          <w:p w14:paraId="67E34C3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663A95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18284-2000</w:t>
            </w:r>
          </w:p>
        </w:tc>
      </w:tr>
      <w:tr w14:paraId="4C2B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A3E9A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B0745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车速限值</w:t>
            </w:r>
          </w:p>
        </w:tc>
        <w:tc>
          <w:tcPr>
            <w:tcW w:w="3473" w:type="dxa"/>
            <w:vAlign w:val="center"/>
          </w:tcPr>
          <w:p w14:paraId="3FF3E96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7860B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C05D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4D3DEA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制动性能（干态）</w:t>
            </w:r>
          </w:p>
        </w:tc>
        <w:tc>
          <w:tcPr>
            <w:tcW w:w="3473" w:type="dxa"/>
            <w:vAlign w:val="center"/>
          </w:tcPr>
          <w:p w14:paraId="7BA29E3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04D97AD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3565.4-2022</w:t>
            </w:r>
          </w:p>
        </w:tc>
      </w:tr>
      <w:tr w14:paraId="0E4A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3A99D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391BF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防碰擦</w:t>
            </w:r>
          </w:p>
        </w:tc>
        <w:tc>
          <w:tcPr>
            <w:tcW w:w="3473" w:type="dxa"/>
            <w:vAlign w:val="center"/>
          </w:tcPr>
          <w:p w14:paraId="50E040D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70814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9700E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7543C8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反射器（安装）</w:t>
            </w:r>
          </w:p>
        </w:tc>
        <w:tc>
          <w:tcPr>
            <w:tcW w:w="3473" w:type="dxa"/>
            <w:vAlign w:val="center"/>
          </w:tcPr>
          <w:p w14:paraId="36122E1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p w14:paraId="6424171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3565.2-2022</w:t>
            </w:r>
          </w:p>
        </w:tc>
      </w:tr>
      <w:tr w14:paraId="7FCF8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C1B40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5AA561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照明和鸣号装置（安装）</w:t>
            </w:r>
          </w:p>
        </w:tc>
        <w:tc>
          <w:tcPr>
            <w:tcW w:w="3473" w:type="dxa"/>
            <w:vAlign w:val="center"/>
          </w:tcPr>
          <w:p w14:paraId="545CFA7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r w14:paraId="4793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F70D58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768C5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尺寸限值</w:t>
            </w:r>
          </w:p>
        </w:tc>
        <w:tc>
          <w:tcPr>
            <w:tcW w:w="3473" w:type="dxa"/>
            <w:vAlign w:val="center"/>
          </w:tcPr>
          <w:p w14:paraId="06195F3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17761-2024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17761-2024电动自行车安全技术规范</w:t>
      </w:r>
    </w:p>
    <w:p w14:paraId="73B75BB9">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42295-2022标识与警示语</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F89F4C0-0A2C-47F2-887F-DD7E7725A7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3E4F9021-24A3-4A1E-A9E1-5CE4C8D8454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8797F42"/>
    <w:rsid w:val="0D19796D"/>
    <w:rsid w:val="19E4761E"/>
    <w:rsid w:val="1B403722"/>
    <w:rsid w:val="1C0910BF"/>
    <w:rsid w:val="1CF163A7"/>
    <w:rsid w:val="21EE1107"/>
    <w:rsid w:val="25DF3AF4"/>
    <w:rsid w:val="27701672"/>
    <w:rsid w:val="2ACD3FAF"/>
    <w:rsid w:val="35140345"/>
    <w:rsid w:val="367A3BD5"/>
    <w:rsid w:val="369B4675"/>
    <w:rsid w:val="38AD44E5"/>
    <w:rsid w:val="3AA82343"/>
    <w:rsid w:val="3BBD205C"/>
    <w:rsid w:val="3C9E39FD"/>
    <w:rsid w:val="3E1669F0"/>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677</Words>
  <Characters>841</Characters>
  <Lines>0</Lines>
  <Paragraphs>0</Paragraphs>
  <TotalTime>13</TotalTime>
  <ScaleCrop>false</ScaleCrop>
  <LinksUpToDate>false</LinksUpToDate>
  <CharactersWithSpaces>859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2026-03-19T09:05:15Z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D4FD6F1D2CA042DBB46A3D6C5BC480DD_13</vt:lpwstr>
  </property>
  <property fmtid="{D5CDD505-2E9C-101B-9397-08002B2CF9AE}" pid="4" name="KSOTemplateDocerSaveRecord">
    <vt:lpwstr>eyJoZGlkIjoiNWNkZGY4NTNkYTNlZDAyNmJkNzQwY2RmNmEzMmE2NDAiLCJ1c2VySWQiOiIxNDQ1NjU1MDYxIn0=</vt:lpwstr>
  </property>
</Properties>
</file>